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10B" w:rsidRPr="00B1010B" w:rsidRDefault="00B1010B" w:rsidP="00B1010B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</w:rPr>
      </w:pPr>
      <w:r w:rsidRPr="00B1010B">
        <w:rPr>
          <w:rFonts w:ascii="Arial" w:eastAsia="Calibri" w:hAnsi="Arial" w:cs="Arial"/>
          <w:color w:val="000000"/>
          <w:sz w:val="24"/>
        </w:rPr>
        <w:t xml:space="preserve">Приложение № 3 </w:t>
      </w:r>
    </w:p>
    <w:p w:rsidR="00B1010B" w:rsidRPr="00B1010B" w:rsidRDefault="00B1010B" w:rsidP="00B1010B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</w:rPr>
      </w:pPr>
      <w:r w:rsidRPr="00B1010B">
        <w:rPr>
          <w:rFonts w:ascii="Arial" w:eastAsia="Calibri" w:hAnsi="Arial" w:cs="Arial"/>
          <w:color w:val="000000"/>
          <w:sz w:val="24"/>
        </w:rPr>
        <w:t>к решению Совета депутатов городского округа Протвино</w:t>
      </w:r>
    </w:p>
    <w:p w:rsidR="00B1010B" w:rsidRPr="00B1010B" w:rsidRDefault="00B1010B" w:rsidP="00B1010B">
      <w:pPr>
        <w:spacing w:after="0" w:line="240" w:lineRule="auto"/>
        <w:jc w:val="right"/>
        <w:rPr>
          <w:rFonts w:ascii="Arial" w:eastAsia="Calibri" w:hAnsi="Arial" w:cs="Arial"/>
          <w:color w:val="000000"/>
        </w:rPr>
      </w:pPr>
      <w:r w:rsidRPr="00B1010B">
        <w:rPr>
          <w:rFonts w:ascii="Arial" w:eastAsia="Calibri" w:hAnsi="Arial" w:cs="Arial"/>
          <w:color w:val="000000"/>
          <w:sz w:val="24"/>
        </w:rPr>
        <w:t xml:space="preserve">от ________2020 № ________ </w:t>
      </w:r>
    </w:p>
    <w:p w:rsidR="00B1010B" w:rsidRPr="00B1010B" w:rsidRDefault="00B1010B" w:rsidP="00B1010B">
      <w:pPr>
        <w:spacing w:after="0" w:line="240" w:lineRule="auto"/>
        <w:jc w:val="right"/>
        <w:rPr>
          <w:rFonts w:ascii="Arial" w:eastAsia="Calibri" w:hAnsi="Arial" w:cs="Arial"/>
          <w:color w:val="000000"/>
        </w:rPr>
      </w:pPr>
    </w:p>
    <w:p w:rsidR="00B1010B" w:rsidRPr="00B1010B" w:rsidRDefault="00B1010B" w:rsidP="00B1010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B1010B">
        <w:rPr>
          <w:rFonts w:ascii="Arial" w:eastAsia="Calibri" w:hAnsi="Arial" w:cs="Arial"/>
          <w:sz w:val="24"/>
          <w:szCs w:val="24"/>
        </w:rPr>
        <w:t>Расходы бюджета муниципального образования «Городской округ Протвино» за 2019 год</w:t>
      </w:r>
    </w:p>
    <w:p w:rsidR="00B1010B" w:rsidRPr="00B1010B" w:rsidRDefault="00B1010B" w:rsidP="00B1010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B1010B">
        <w:rPr>
          <w:rFonts w:ascii="Arial" w:eastAsia="Calibri" w:hAnsi="Arial" w:cs="Arial"/>
          <w:sz w:val="24"/>
          <w:szCs w:val="24"/>
        </w:rPr>
        <w:t>по разделам, подразделам, целевым статьям (муниципальным программам городского округа Протвино и непрограммным направлениям деятельности), группам и подгруппам видов расходов классификации расходов бюджета</w:t>
      </w:r>
    </w:p>
    <w:p w:rsidR="00B1010B" w:rsidRPr="00B1010B" w:rsidRDefault="00B1010B" w:rsidP="00B1010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B1010B">
        <w:rPr>
          <w:rFonts w:ascii="Arial" w:eastAsia="Calibri" w:hAnsi="Arial" w:cs="Arial"/>
          <w:sz w:val="24"/>
          <w:szCs w:val="24"/>
        </w:rPr>
        <w:t>муниципального образования «Городской округ Протвино»</w:t>
      </w:r>
    </w:p>
    <w:p w:rsidR="00B1010B" w:rsidRPr="00B1010B" w:rsidRDefault="00B1010B" w:rsidP="00B1010B">
      <w:pPr>
        <w:spacing w:after="0" w:line="240" w:lineRule="auto"/>
        <w:jc w:val="right"/>
        <w:rPr>
          <w:rFonts w:ascii="Arial" w:eastAsia="Calibri" w:hAnsi="Arial" w:cs="Arial"/>
          <w:color w:val="000000"/>
        </w:rPr>
      </w:pPr>
      <w:r w:rsidRPr="00B1010B">
        <w:rPr>
          <w:rFonts w:ascii="Arial" w:eastAsia="Calibri" w:hAnsi="Arial" w:cs="Arial"/>
          <w:color w:val="000000"/>
        </w:rPr>
        <w:t>тыс.руб.</w:t>
      </w: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508"/>
        <w:gridCol w:w="508"/>
        <w:gridCol w:w="1018"/>
        <w:gridCol w:w="565"/>
        <w:gridCol w:w="1260"/>
        <w:gridCol w:w="1018"/>
        <w:gridCol w:w="1260"/>
        <w:gridCol w:w="1018"/>
        <w:gridCol w:w="1188"/>
        <w:gridCol w:w="849"/>
        <w:gridCol w:w="849"/>
        <w:gridCol w:w="1018"/>
        <w:gridCol w:w="849"/>
        <w:gridCol w:w="849"/>
      </w:tblGrid>
      <w:tr w:rsidR="00B1010B" w:rsidRPr="00B1010B" w:rsidTr="00B1010B">
        <w:trPr>
          <w:trHeight w:val="14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 том числе </w:t>
            </w: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субвенции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 том числе </w:t>
            </w: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субвенции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утвержденному плану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по субвенциям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утвержденному плану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</w:tr>
      <w:tr w:rsidR="00B1010B" w:rsidRPr="00B1010B" w:rsidTr="00B1010B">
        <w:trPr>
          <w:trHeight w:val="19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126 915,14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7 110,00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138 967,42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8 135,00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135318,39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106,62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97,37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7 558,92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106,31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92,92</w:t>
            </w:r>
          </w:p>
        </w:tc>
      </w:tr>
      <w:tr w:rsidR="00B1010B" w:rsidRPr="00B1010B" w:rsidTr="00B1010B">
        <w:trPr>
          <w:trHeight w:val="12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1 265,10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1 070,82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60,77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84,64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"Расходы  Администрации на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решение вопросов местного значения"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68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40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7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5 174,00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6 956,00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6 541,22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126,42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94,04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5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6 541,22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6 541,22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Совета депутатов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6 541,22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4 831,00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6 613,00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6 297,29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4 831,00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6 613,00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6 297,29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70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88 826,00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7 110,00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94 045,90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8 125,00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92 266,85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98,11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7 558,92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106,31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93,03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3 952,00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2 821,00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2 644,46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3 952,00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2 821,00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2 644,46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9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"Информационная инфраструктура"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1 849,04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1 849,04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1 849,04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1 849,04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"Информационная безопасность"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Мероприятия в области информатики и использования информационных систем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"Цифровое государственное управление"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635,80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635,80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635,80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418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635,80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Подпрограмма «Благоустройство  территории городского округа Протвино»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05 2 01 62670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05 2 01 62670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05 2 01 62670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67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"Общее образование"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3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291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233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56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3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99,97</w:t>
            </w:r>
          </w:p>
        </w:tc>
      </w:tr>
      <w:tr w:rsidR="00B1010B" w:rsidRPr="00B1010B" w:rsidTr="00B1010B">
        <w:trPr>
          <w:trHeight w:val="93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99,97</w:t>
            </w:r>
          </w:p>
        </w:tc>
      </w:tr>
      <w:tr w:rsidR="00B1010B" w:rsidRPr="00B1010B" w:rsidTr="00B1010B">
        <w:trPr>
          <w:trHeight w:val="134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«Архитектура и градостроительство городского округа Протвинона 2017-2021 годы»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95,72</w:t>
            </w:r>
          </w:p>
        </w:tc>
      </w:tr>
      <w:tr w:rsidR="00B1010B" w:rsidRPr="00B1010B" w:rsidTr="00B1010B">
        <w:trPr>
          <w:trHeight w:val="32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"Финансовое обеспечение выполнение отдельных государственных полномочий в сфере архитектуры и градостроительства переданных органам местного самоуправления муниципальных образований Московской области"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95,72</w:t>
            </w:r>
          </w:p>
        </w:tc>
      </w:tr>
      <w:tr w:rsidR="00B1010B" w:rsidRPr="00B1010B" w:rsidTr="00B1010B">
        <w:trPr>
          <w:trHeight w:val="325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 переданных государственных полномочий в соответствии с Законом Московской области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</w:tr>
      <w:tr w:rsidR="00B1010B" w:rsidRPr="00B1010B" w:rsidTr="00B1010B">
        <w:trPr>
          <w:trHeight w:val="2018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</w:tr>
      <w:tr w:rsidR="00B1010B" w:rsidRPr="00B1010B" w:rsidTr="00B1010B">
        <w:trPr>
          <w:trHeight w:val="14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</w:tr>
      <w:tr w:rsidR="00B1010B" w:rsidRPr="00B1010B" w:rsidTr="00B1010B">
        <w:trPr>
          <w:trHeight w:val="6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градостроительной деятельности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99,94</w:t>
            </w:r>
          </w:p>
        </w:tc>
      </w:tr>
      <w:tr w:rsidR="00B1010B" w:rsidRPr="00B1010B" w:rsidTr="00B1010B">
        <w:trPr>
          <w:trHeight w:val="240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89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00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</w:tr>
      <w:tr w:rsidR="00B1010B" w:rsidRPr="00B1010B" w:rsidTr="00B1010B">
        <w:trPr>
          <w:trHeight w:val="71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</w:tr>
      <w:tr w:rsidR="00B1010B" w:rsidRPr="00B1010B" w:rsidTr="00B1010B">
        <w:trPr>
          <w:trHeight w:val="12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архивного дела в городском округе Протвино» на 2018-2022 годы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274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"Увеличение количества архивных документов муниципального архива Московской области, находящихся в условиях, обеспечивающих их постоянное (вечное) долговременное хранение"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27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переданных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83 519,00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5 755,00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87 281,90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4 182,00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85 699,54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98,19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3 636,07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86,95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"Расходы  Администрации на решение вопросов местного значения"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77 671,00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83 006,90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82 002,62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Администрации муниципального образования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Администрации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76 723,00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82 912,00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81 907,72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66 365,00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75 194,00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75 167,07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66 365,00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75 194,00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75 167,07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7 528,00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6 654,57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7 528,00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6 654,57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5 755,00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5 755,00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4 182,00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4 182,00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3 636,07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3 636,07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86,95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государственных полномочий  Московской области в области земельных отношений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26 0 02 60830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26 0 02 60830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26 0 02 60830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2 777,00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2 777,00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3 171,00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3 171,00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2 625,07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2 625,07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82,78</w:t>
            </w: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"Совершенствование профессионального развития муниципальных служащих"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26 0 04 00000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работы по повышению квалификации муниципальных служащих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26 0 04 00030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26 0 04 00030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26 0 04 00030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Контрольно-счетной палаты  городского округа 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3 185,00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3 808,00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3 794,23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3 185,00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3 808,00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3 794,23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выборов депутатов Совета депутатов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3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Муниципальная программа  «Безопасность населения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"Обеспечение готовности сил и средств Протвинского городского звена МОСЧС к предупреждению и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ликвидации ЧС природного и техногенного характера"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Резервный фонд финансовых ресурсов для предупреждения и ликвидации ЧС муниципального и объектового характера на территории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 органов местных администраций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99 0 00 00920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2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99 0 00 00920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3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99 0 00 00920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25 517,00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29 878,15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29 455,40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98,59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20 897,00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22 909,00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22 887,84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20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в городском округе Протвино" на 2018– 2022 годы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20 897,00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22 909,00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22 887,84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3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22 909,00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22 887,84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3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7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 и муниципальных услуг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S2680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S2680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5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S2680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«Управление муниципальным имуществом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2 473,94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2 244,72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"Мероприятия в области управления и приватизации  муниципального имущества"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2 473,94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2 244,72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управления и приватизации  муниципального имущества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2 473,94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2 244,72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1 226,94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1 226,93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8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1 226,94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1 226,93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Муниципальная программа «Развитие системы информирования населения о деятельности органов местного самоуправления  городского округа Протвино Московской области" на 2017 – 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3 454,23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7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"Информирование населения муниципального образования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"Информирование населения  муниципального образования посредством наружной рекламы"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«Обеспечение деятельности и развитие Администрации городского округа  Протвино» на 2018-2022 годы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"Расходы  Администрации на решение вопросов местного значения"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26 0 02 51200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26 0 02 51200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26 0 02 51200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0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679,24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2 336,00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2 336,00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2 246,94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96,19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96,19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«Обеспечение деятельности и развитие Администрации городского округа  Протвино»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42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9 163,00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9 163,00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8 521,92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7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6 665,00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6 665,00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6 121,92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91,85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91,85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Муниципальная программа  «Безопасность населения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6 665,00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6 665,00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6 121,92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6 225,00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6 225,00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6 121,92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 : "Обеспечение готовности сил и средств Протвинского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: "Обеспечение безопасности людей на водных объектах, охрана их жизни и здоровья"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"Развитие, совершенствование и поддержание в постоянной готовности МКУ "ЕДДС-112" городского округа Протвино"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5 801,43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организаций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5 801,43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5 342,76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5 331,81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казенных учреждений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5 324,00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5 342,76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5 331,81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469,61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469,61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"Развитие и совершенствование систем оповещения и информирования населения городского округа Протвино"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"Развитие и совершенствование систем оповещения и информирования населения городского округа Протвино"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Подпрограмма "Обеспечение мероприятий гражданской обороны на территории городского округа Протвино"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задач гражданской обороны и обеспечение выполнения мероприятий Плана гражданской обороны и защиты населения городского округа Протвино"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2 498,00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2 498,00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2 400,37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96,09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96,09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 Муниципальная программа  «Безопасность населения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"Обеспечение пожарной безопасности на территории городского округа Протвино"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"Обеспечение первичных мер пожарной безопасности на территории городского округа Протвино"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2 340,87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"Развитие системы видеонаблюдения на территории города"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46 710,20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121 753,20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119532,45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255,90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98,18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2 255,32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2 255,31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102,89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«Охрана особо охраняемых природных территорий местного значения, городских лесов, лесопарковых зон  озелененных территорий городского округа Протвино»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"Санитарно-оздоровительные мероприятия в лесах и парках"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расходов за проведение судебной экспертизы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16 285,06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16 024,20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6384, 14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98,40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16 285,06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16 024,20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6384, 14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«Организация транспортного обслуживания. Развитие транспортной инфраструктуры»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16 285,06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16 024,20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6384, 14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"Создание условий для предоставление транспортных услуг населению и организация обслуживания населения в границе городского округа 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16 195,10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15 934,24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9897,</w:t>
            </w:r>
          </w:p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S1570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16 113,00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15 852,14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9846,</w:t>
            </w:r>
          </w:p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S1570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16 113,00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15 852,14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9846,</w:t>
            </w:r>
          </w:p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S1570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16 113,00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15 852,14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9846,</w:t>
            </w:r>
          </w:p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мероприятий  на организацию дополнительных маршрутов"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дополнительных маршрутов на кладбище в дни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поминовения родственников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15 3 02 01600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15 3 02 01600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15 3 02 01600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кредиторской задолженности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К1590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К1590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К1590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0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36 516,00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95 266,45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93 317,94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255,55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97,95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24 354,83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24 354,81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974,19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«Комфортная городская среда»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24 354,83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24 354,81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974,19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24 354,83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24 354,81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974,19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сметной документации на проведение комплексного благоустройства дворовых территорий, проведение строительного контроля и экспертизы выполненных асфальтовых работ на дворовых территориях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05 1 02 06880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05 1 02 06880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05 1 02 06880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23 938,52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23 938,51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и капитальный ремонт электросетевого хозяйства, систем наружного освещения в рамках реализации проекта «Светлый город»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S2630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70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S2630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9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S2630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дворовых территорий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S2740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S2740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S2740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34 016,00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69 932,12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67 983,61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«Содержание и ремонт дорог»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23 601,00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56 598,90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55 349,70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234,52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"Содержание, ремонт    автомобильных дорог общего пользования местного значения"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23 601,00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56 598,90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55 349,70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234,52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16 905,00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16 905,00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16 905,00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сметной документации на проведение ремонта автомобильных дорог и создание парковочного пространства, проведение строительного контроля и экспертизы дорожного покрытия  автомобильных дорог общего пользования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парковочного пространства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Ремонт существующих и обустройство новых посадочных площадок с приобретением остановочных павильонов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 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S0240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28 710,80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S0240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28 710,80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S0240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28 710,80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«Безопасность дорожного движения»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10 415,00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13 333,22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12 633,91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"Реализация мероприятий направленных на безопасность дорожного движения"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10 415,00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13 333,22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12 633,91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8 415,00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8 415,00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3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8 415,00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Нанесение дорожной разметки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Проекта организации дорожного движения и ПКРТИ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1 684,31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1 684,31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1 684,31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6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979,54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979,52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4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обязательств МБУ "КВАР" прошлых лет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1 483,77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1 472,46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196,33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1 483,77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1 472,46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196,33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"Развитие информационной и технической инфраструктуры экосистемы цифровой экономики городского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округа Протвино" на 2018-2022 годы.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1 483,77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1 472,46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196,33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"Информационная инфраструктура"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S0600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S0600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169,33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S0600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166,56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"Цифровое государственное управление"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467,77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S0940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467,77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S0940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467,77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S0940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467,77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7 001,20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6 462,54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6 462,54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92,31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потребительского рынка и услуг на территории городского округа Протвино" 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сфере развития потребительского рынка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04 0 01 01440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04 0 01 01440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04 0 01 01440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сферы бытовых услуг на территории городского округа Протвино " 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7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сфере бытовых услуг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04 0 03 01450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73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04 0 03 01450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04 0 03 01450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похоронного дела в городском округе Протвино"   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Транспортировка умерших в  морг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«Управление земельными ресурсами городского округа Протвино Московской области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6 067,00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5 207,00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5 207,00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"Формирование и оценка земельных участков"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"Покупка, формирование земельных участков, предназначенных для предоставления многодетным семьям"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5 317,00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5 037,00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Покупка земельных участков, предназначенных для предоставления многодетным семьям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4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малого и среднего предпринимательства в городском округе Протвино на 2017-2021 годы"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191,37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Основное мероприятие: "Реализация механизмов государственной поддержки субъектов малого и среднего предпринимательства"  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728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и физическим лицам, производителям товаров, работ и услуг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предпринимательства"  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7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7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2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4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7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расходов за проведение судебной экспертизы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3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9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89 567,03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133 108,55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119895,50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133,86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90,07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19,35</w:t>
            </w: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9 069,00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12 763,62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7 950,31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87,66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62,29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4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Муниципальная программа «Развитие инженерной инфраструктуры и энергоэффективности на  территории  городского округа Протвино"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653,49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"Энергосбережение и повышение энергетической эффективности муниципального жилищного фонда"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653,49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приборов учета энергоресурсов в муниципальных жилых помещениях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общедомовых приборов учета энергоресурсов в МКД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02 0 01  02520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городского округа Протвино"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7 919,00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12 110,13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7 915,71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33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"Создание условий для обеспечения комфортного проживания жителей в многоквартирных домах городского округа  Протвино"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7 919,00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12 110,13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7 915,71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"Проведение капитального ремонта общего  имущества МКД в рамках участия в региональной программе «Проведение капитального ремонта общего имущества в многоквартирных домах, расположенных на территории Московской области на 2014 – 2038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3 976,49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3 976,48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Уплата взносов в некоммерческий фонд капитального ремонта за муниципальные жилые (соцнайм) и нежилые помещения в рамках участия в государственной программе «Проведение капитального общего имущества в многоквартирных домах, расположенных на территории Московской области, на 2014-2038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задолженности по спецсчетам предыдущих лет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Содержание и ремонт муниципальных помещений и общего имущества многоквартирных домов"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3 719,00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7 632,64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3 498,24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2 660,91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2 395,14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2 660,91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2 395,14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2 660,91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2 395,14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Замена и ремонт инженерного оборудования в муниципальных жилых помещениях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05 3 02 05680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05 3 02 05680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05 3 02 05680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 ремонта подъездов в многоквартирных домах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S0950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4 890,21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202,09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S0950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4 890,21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202,09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S0950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4 890,21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202,09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Основное мероприятие: "Обслуживание и ремонт ВДГО и ВКГО"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замена газовых плит в муниципальных жилых помещениях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05 3 03 05670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05 3 03 05670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05 3 03 05670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инженерной инфраструктуры и энергоэффективности на  территории  городского округа Протвино"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"Создание экономических условий для повышения эффективности работы организаций жилищно-коммуеального хозяйства в городском округе Протвино"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 Реализация отдельных мероприятий муниципальных программ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02 0 03  61430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02 0 03  61430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02 0 03  61430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80 498,03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101 993,93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93 594,19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116,27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91,76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19,35</w:t>
            </w: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похоронного дела в городском округе Протвино"   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Заключение договора о совместной деятельности по содержанию и благоустройству кладбища у деревни Нижняя Вязовня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60 801,50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99 502,35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91 107,73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91,56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«Комфортная городская среда»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19 447,34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15 903,08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76,83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"Благоустройство общественных территорий городского округа Протвино"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архитектурно-планировочных концепций и проектов благоустройства общественных территорий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Благоустроительные работы на общественных территориях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6 279,34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6 272,14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Комплексное благоустройство дворовых территорий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05 1 02 05860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139,82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05 1 02 05860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139,82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05 1 02 05860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139,82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Комплексное благоустройство территорий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муниципальных образований Московской области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S1350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S1350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S1350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98,23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9 668,00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9 630,93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7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в рамках подготовки к празднованию юбилеев муниципальных образований Московской области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55558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55558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55558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S1580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6 430,93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S1580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6 430,93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S1580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6 430,93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«Благоустройство  территории городского округа Протвино»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40 101,50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61 329,30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56 637,90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40 101,50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61 329,30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56 637,90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24 480,91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24 480,91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418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24 480,91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и установка контейнерных площадок в соответствии с Регламентом Московской области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бетонных оснований контейнерных площадок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Акарицидная обработка от клещей зеленой зоны города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коммунальной техники для нужд благоустройства городских территорий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6 733,17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6 600,51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6 733,17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6 600,51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6 733,17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6 600,51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Обустройство площадки для выгула собак на территории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566,88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566,88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566,88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и установка с ограждением уличной искусственной ёлки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744,30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744,30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744,30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схем санитарной очистки территории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485,55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485,55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485,55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оснований для детских игровых, спортивных площадок, автогородка, установка освещения, камер видеонаблюдения для детских игровых площадок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4 935,63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4 935,17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4 815,63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4 815,17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4 815,63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4 815,17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Оказание экспертно-консультационной услуги по проверке сметной документации на устройство детской игровой площадки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малых архитектурных форм на дворовых территориях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1 899,59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1 899,59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1 899,59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 ограждений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тротуаров, пешеходных дорожек, лестниц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6 485,07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5 806,95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6 485,07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5 806,95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6 485,07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5 806,95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05 2 01 60870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05 2 01 60870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05 2 01 60870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«Развитие системы наружного освещения"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18 483,00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18 725,71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18 566,75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100,45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"Энергосбережение и повышение энергетического эффективности наружного (уличного освещения)"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7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Оказание экспертно-консультационной услуги по проверке правильности составления сметной документации на устройство электросетевого хозяйства и систем наружного освещения в рамках реализации приоритетного проекта  "Светлый город"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05 4 01 02040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05 4 01 02040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05 4 01 02040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"Электроэнергия уличного освещения"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электроэнергии за уличное освещение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05 4 02 02580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05 4 02 02580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05 4 02 02580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"Приведение системы уличного освещения в соответствие со стандартами качества, обеспечивающими комфортные условия проживания"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3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40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«Безопасность дорожного движения»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мероприятий направленных на безопасность дорожного движения"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и обустройство детского автогородка для обучения детей безопасному поведению на дорогах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41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«Поддержка и развития СО НКО»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"Осуществление финансовой поддержки социально ориентированных некоммерческих организаций"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Выполнение других обязательств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4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1 189,00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87,55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1 189,00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87,55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«Охрана окружающей среды»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"Выявление и ликвидация несанкционированных стихийных свалок"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06 1 01 06610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06 1 01 06610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06 1 01 06610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667 028,34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377850,00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702 575,55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366289,00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696487,00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104,42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366034,15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96,87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99,93</w:t>
            </w: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289 925,00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170259,00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294 675,13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162636,00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293580,99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101,26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162626,00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289 778,00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291 806,00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290 804,22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«Дошкольное образование»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289 778,00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291 806,00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290 804,22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"Финансовое обеспечение реализации прав граждан на получение общедоступного и  бесплатного дошкольного образования 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289 728,00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291 256,00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290 324,22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118 869,00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118 869,00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89 313,00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89 823,00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89 823,00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29 556,00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29 646,00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29 646,00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Реализация отдельных мероприятий муниципальных программ в сфере образования на выплату заработной платы в муниципальных дошкольных организациях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 дошкольного образования. Устранение предписаний надзорных органов.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358,46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4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358,46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41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51,35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текущего, капитального ремонта зданий, периметровых ограждений, замена оконных блоков, выполнение противопожарных и антитерростических мероприятий в муниципальных дошкольных образовательных организациях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0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4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12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130 392,00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130 392,00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123 318,00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123 318,00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39 867,00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39 867,00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межбюджетные трансферты в форме дотаций на выплату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заработной платы в муниципальных дошкольных организациях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0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1 699,00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1 699,00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"Повышение  эффективности деятельности дошкольных образовательных организаций в условиях введения федерального государственного образовательного стандарта дошкольного образования"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оборудования для дошкольных 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площадки Московской области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S2130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S2130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S2130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9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 «Доступная среда»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144,79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9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131,85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0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"Профилактика преступлений и иных правонарушений на территории городского округа Протвино на 2017-2021 годы"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332,25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332,25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Оборудование подведомственных муниципальных учреждений, в целях усиления их АТЗ,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техническими средствами защиты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332,25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332,25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84,43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2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311,92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262,65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84,20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85,31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2 330,82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2 318,30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9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муниципальным учреждениям для возврата средств по акту проверки Контрольно-счетной палаты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287 781,34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207118,00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309 508,95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203 155,00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304717,61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202934,66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99,89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282 320,00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207118,00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289 434,11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203155,00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288598,76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202934,66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99,89</w:t>
            </w:r>
          </w:p>
        </w:tc>
      </w:tr>
      <w:tr w:rsidR="00B1010B" w:rsidRPr="00B1010B" w:rsidTr="00B1010B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"Общее образование"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282 320,00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207 118,00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289 434,11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203 155,00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288 598,76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202 934,66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99,89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"Финансовое обеспечение деятельности образовательных организаций"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282 220,00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207 118,00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289 434,11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203 155,00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288 598,76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202 934,66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99,89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6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418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Оснащение пунктов проведения экзаменов (ППЭ)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учреждений. Устранение предписаний надзорных органов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3 050,42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3 050,42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3 050,42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работы городского методического объединения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4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191 252,00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191 252,00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191 231,40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191 231,40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5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74,99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74,99</w:t>
            </w:r>
          </w:p>
        </w:tc>
      </w:tr>
      <w:tr w:rsidR="00B1010B" w:rsidRPr="00B1010B" w:rsidTr="00B1010B">
        <w:trPr>
          <w:trHeight w:val="4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обучающимся по очной форме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</w:tr>
      <w:tr w:rsidR="00B1010B" w:rsidRPr="00B1010B" w:rsidTr="00B1010B">
        <w:trPr>
          <w:trHeight w:val="12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 в форме дотаций на выплату заработной платы в муниципальных общеобразовательных организациях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07 2 02 65010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07 2 02 65010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07 2 02 65010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 "Инвестиционного развития городского округа Протвино как наукограда Российской Федерации на 2019-2025 годы"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961,34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15 679,36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15 074,83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1 568,11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и поддержка социальной, инженерной и инновационной инфраструктуры города как наукограда"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479,34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3 111,47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03 L5250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479,34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3 111,47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03 L5250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479,34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3 111,47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03 L5250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479,34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3 111,47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"Мероприятия по обеспечению освоения средств, выделенных городу как наукограду Российской Федерации"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213,96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строительного контроля за работами по ремонту муниципальных учреждений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20 0 04 03250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20 0 04 03250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20 0 04 03250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проектно-сметной документации для проведения ремонтов муниципальных учреждений и зданий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20 0 04 04250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20 0 04 04250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20 0 04 04250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"Профилактика преступлений и иных правонарушений на территории городского округа Протвино на 2017-2021 годы"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4 395,48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1 044,02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4 395,48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1 044,02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Оборудование подведомственных муниципальных учреждений, в целях усиления их АТЗ, техническими средствами защиты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4 106,48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755,02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4 106,48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755,02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4 106,48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755,02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18,39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Погашение кредиторской задолженности учреждений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К1350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К1350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8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К1350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61 914,00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69 611,47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69 539,93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112,32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Муниципальная программа  «Безопасность населения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: "Обеспечение мероприятий по пропаганде знаний и привития навыков по курсу ОБЖ и ШБ среди молодежи"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69 156,72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69 155,95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69 156,72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69 155,95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комплекса мер, обеспечивающих развитие системы дополнительного образования  детей"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69 156,72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69 155,95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65 107,72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65 106,95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65 107,72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65 106,95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6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65 107,72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65 106,95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Реализация отдельных мероприятий муниципальных программ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07 3 01 61430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07 3 01 61430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07 3 01 61430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городских мероприятий в области культуры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8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 «Доступная среда»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"Повышение уровня доступности приоритетных муниципальных объектов и услуг в приоритетных сферах жизнедеятельности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инвалидов и других маломобильных групп населения"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2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12 338,00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14 036,00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13 972,34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113,25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«Молодежь городского округа  Протвино» на 2017-2021 годы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10 012,00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10 123,00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10 122,95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"Организация и осуществление мероприятий по работе с детьми и молодёжью"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"Проведение городских мероприятий в области молодежной политики"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319,95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319,95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239,95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"Организация временного трудоустройства несовершеннолетних в летний период, в т.ч. путём создания временных рабочих мест"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 по организации временного трудоустройства несовершеннолетних в летний период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12 0 03 07720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12 0 03 07720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12 0 03 07720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"Организация и проведение мероприятий по гражданско-патриотическому и духовно-нравственному воспитанию молодёжи"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"Формирование позитивного отношения общества к военной службе и положительной мотивации у молодых людей относительно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прохождения военной службы по контракту"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3 743,00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3 679,39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«Отдых и оздоровление детей городского округа Протвино»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3 743,00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3 679,39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Основное мероприятие: "Создание условий для обеспечения прав детей и подростков от 7 до 15 лет, проживающих на территории городского округа Протвино на отдых и оздоровление, в том числе детей, находящихся в трудной жизненной ситуации"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3 743,00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3 679,39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отдыха детей в каникулярное время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3 743,00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3 679,39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 (частичная компенсация стоимости путевки в организации отдыха и санаторно-курортные организации)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986,38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934,04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986,38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934,04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2 756,62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2 745,35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2 138,76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2 127,49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"Обеспечение мероприятий по профилактике преступлений и иных правонарушений"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23 0 01 01340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направлений расходов основного мероприятия  муниципальной программы городского округа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15 070,00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14 744,00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14 676,13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97,39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95,08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14 744,00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14 676,13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«Дошкольное образование»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B1010B" w:rsidRPr="00B1010B" w:rsidTr="00B1010B">
        <w:trPr>
          <w:trHeight w:val="3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Оплата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«Обеспечивающая подпрограмма"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14 597,00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14 246,00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14 202,64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"Обеспечение организации бухгалтерского обслуживания ОУ"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"Модернизация системы методического сопровождения деятельности образовательных организаций"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Методическая работа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07 4 02 07920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07 4 02 07920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07 4 02 07920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67 323,91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59 431,64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59 242,89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88,00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67 323,91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59 431,64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59 242,89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88,00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99,68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67 105,91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59 213,64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59 030,90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Подпрограмма  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67 105,91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59 213,64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59 030,90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"Обеспечение деятельности муниципальных  учреждений культуры"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65 805,91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57 913,64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59 030,90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57 005,71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57 189,86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57 189,85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57 005,71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57 189,86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57 189,85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13 944,42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14 128,57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14 128,56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43 061,29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43 061,29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43 061,29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и текущий ремонты муниципальных учреждений культуры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Поддержка отрасли культуры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L5190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1 351,23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L5190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1 351,23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6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L5190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1 351,23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1 117,27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городских мероприятий в области культуры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1 117,27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1 060,99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88,42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963,01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3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 «Доступная среда»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4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Создание безбарьерной среды в муниципальных учреждениях образования, культуры, физкультуры и спорта, оснащение специальным, в том числе учебным,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реабилитационным оборудованием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62,10</w:t>
            </w: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62,10</w:t>
            </w:r>
          </w:p>
        </w:tc>
      </w:tr>
      <w:tr w:rsidR="00B1010B" w:rsidRPr="00B1010B" w:rsidTr="00B1010B">
        <w:trPr>
          <w:trHeight w:val="64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99 0 00 62080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99 0 00 62080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99 0 00 62080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44 574,00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40 426,00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49 680,73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45 593,00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43 264,17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97,06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87,08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39 443,06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97,57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86,51</w:t>
            </w: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«Обеспечение деятельности и развитие Администрации городского округа Протвино"  на 2018-2022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"Совершенствование мотивации муниципальных служащих"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выплаты пенсии за выслугу лет лицам, замещающим муниципальные должности и должности  муниципальной службы, в связи с выходом на пенсию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26 0 03 00040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26 0 03 00040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26 0 03 00040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24 574,00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28 313,73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25 104,77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102,16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88,67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«Поддержка и развития СО НКО»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"Осуществление финансовой поддержки социально ориентированных некоммерческих организаций"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«Обеспечение деятельности и развитие Администрации городского округа Протвино"  на 2018-2022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"Расходы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</w:tr>
      <w:tr w:rsidR="00B1010B" w:rsidRPr="00B1010B" w:rsidTr="00B1010B">
        <w:trPr>
          <w:trHeight w:val="9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</w:tr>
      <w:tr w:rsidR="00B1010B" w:rsidRPr="00B1010B" w:rsidTr="00B1010B">
        <w:trPr>
          <w:trHeight w:val="728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выплаты населению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16 028,00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16 028,00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17 395,00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17 395,00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14 454,02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83,09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14 454,02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83,09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«Дошкольное образование»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</w:tr>
      <w:tr w:rsidR="00B1010B" w:rsidRPr="00B1010B" w:rsidTr="00B1010B">
        <w:trPr>
          <w:trHeight w:val="20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Оплата банковских и почтовых услуг по перечислению  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</w:tr>
      <w:tr w:rsidR="00B1010B" w:rsidRPr="00B1010B" w:rsidTr="00B1010B">
        <w:trPr>
          <w:trHeight w:val="5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</w:tr>
      <w:tr w:rsidR="00B1010B" w:rsidRPr="00B1010B" w:rsidTr="00B1010B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</w:tr>
      <w:tr w:rsidR="00B1010B" w:rsidRPr="00B1010B" w:rsidTr="00B1010B">
        <w:trPr>
          <w:trHeight w:val="70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Муниципальная программа «Жилище»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418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"Оказание государственной поддержки в решении жилищной проблемы детей-сирот и детей, оставшихся без попечения родителей, а также лиц из числа детей-сирот и детей, оставшихся без попечения родителей 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27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жилых помещений 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10 1 01 60820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10 1 01 60820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9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10 1 01 60820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B1010B" w:rsidRPr="00B1010B" w:rsidTr="00B1010B">
        <w:trPr>
          <w:trHeight w:val="2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71 240,00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75 331,91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75 298,08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105,70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9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21 717,00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106,75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21 717,00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21 717,00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Проведение городских мероприятий в области  физической культуры и спорта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7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и проведение физкультурных и спортивных мероприятий в рамках Всероссийского физкультурно- спортивного комплекса Готов к труду и обороне",  а также проведение тестирования выполнения нормативов испытаний (тестов) комплекса ГТО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Массовый спорт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1 430,00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4 806,33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4 805,76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336,07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4 806,33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4 805,76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1 117,62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8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"Вовлечение жителей городского округа Протвино в систематические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занятия физической культурой и спортом"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Проведение городских мероприятий в области  физической культуры и спорта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"Создание условий для занятий физической культурой и спортом"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основания, приобретение и установка площадок для занятий силовой гимнастикой (воркаут) в городском округе Протвино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11 0 03 01130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11 0 03 01130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11 0 03 01130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2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Федеральный проект "Спорт - норма жизни"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4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48 093,00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47 342,66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47 309,40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98,37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99,93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02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48 093,00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46 992,66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46 959,40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541,75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Проведение городских мероприятий в области  физической культуры и спорта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541,75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541,75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5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429,90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"Подготовка спортивного резерва учреждениями городского округа Протвино, осуществляющими стандарты спортивной подготовки"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19 483,00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19 483,00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19 483,00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4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26 310,00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26 310,00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"Модернизация материально-технической базы объектов физической культуры и спорта"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11 0 05 00000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8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и текущий ремонты объектов спорта городского округа Протвино, закрепленных на праве оперативного управления за подведомственными учреждениями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11 0 05 01040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11 0 05 01040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8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11 0 05 01040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70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"Спорт - норма жизни"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21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6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4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4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9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«Управление муниципальными </w:t>
            </w: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финансами" на 2018-2022 годы»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12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"Обеспечение своевременности и полноты исполнения долговых обязательств»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24 0 03 00060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24 0 03 00060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6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24 0 03 00060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  <w:tr w:rsidR="00B1010B" w:rsidRPr="00B1010B" w:rsidTr="00B1010B">
        <w:trPr>
          <w:trHeight w:val="3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1 144 993,62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435 193,00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1 307 861,74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432 403,00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1 271 813,27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111,08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01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419 989,78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10B" w:rsidRPr="00B1010B" w:rsidRDefault="00B1010B" w:rsidP="00B1010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</w:tbl>
    <w:p w:rsidR="00B1010B" w:rsidRPr="00B1010B" w:rsidRDefault="00B1010B" w:rsidP="00B1010B">
      <w:pPr>
        <w:spacing w:after="0" w:line="240" w:lineRule="auto"/>
        <w:rPr>
          <w:rFonts w:ascii="Arial" w:eastAsia="Calibri" w:hAnsi="Arial" w:cs="Arial"/>
          <w:color w:val="000000"/>
        </w:rPr>
      </w:pPr>
    </w:p>
    <w:p w:rsidR="0089528F" w:rsidRDefault="0089528F">
      <w:bookmarkStart w:id="0" w:name="_GoBack"/>
      <w:bookmarkEnd w:id="0"/>
    </w:p>
    <w:sectPr w:rsidR="0089528F" w:rsidSect="00B101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zhitsa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0B"/>
    <w:rsid w:val="0089528F"/>
    <w:rsid w:val="00B1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9DA15D-25DA-44F3-BC81-F3D3DEBF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1010B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B1010B"/>
    <w:pPr>
      <w:keepNext/>
      <w:spacing w:after="0" w:line="240" w:lineRule="auto"/>
      <w:ind w:left="567" w:firstLine="567"/>
      <w:outlineLvl w:val="3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B1010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B1010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1010B"/>
  </w:style>
  <w:style w:type="character" w:styleId="a3">
    <w:name w:val="Hyperlink"/>
    <w:basedOn w:val="a0"/>
    <w:uiPriority w:val="99"/>
    <w:semiHidden/>
    <w:unhideWhenUsed/>
    <w:rsid w:val="00B1010B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010B"/>
    <w:rPr>
      <w:rFonts w:ascii="Times New Roman" w:hAnsi="Times New Roman" w:cs="Times New Roman" w:hint="default"/>
      <w:color w:val="800080"/>
      <w:u w:val="single"/>
    </w:rPr>
  </w:style>
  <w:style w:type="paragraph" w:customStyle="1" w:styleId="msonormal0">
    <w:name w:val="msonormal"/>
    <w:basedOn w:val="a"/>
    <w:rsid w:val="00B10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1010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B101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B1010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B101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Title"/>
    <w:basedOn w:val="a"/>
    <w:link w:val="aa"/>
    <w:uiPriority w:val="99"/>
    <w:qFormat/>
    <w:rsid w:val="00B1010B"/>
    <w:pPr>
      <w:spacing w:before="120" w:after="0" w:line="240" w:lineRule="auto"/>
      <w:jc w:val="center"/>
    </w:pPr>
    <w:rPr>
      <w:rFonts w:ascii="Izhitsa" w:eastAsia="Times New Roman" w:hAnsi="Izhitsa" w:cs="Times New Roman"/>
      <w:b/>
      <w:spacing w:val="20"/>
      <w:sz w:val="56"/>
      <w:szCs w:val="20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B1010B"/>
    <w:rPr>
      <w:rFonts w:ascii="Izhitsa" w:eastAsia="Times New Roman" w:hAnsi="Izhitsa" w:cs="Times New Roman"/>
      <w:b/>
      <w:spacing w:val="20"/>
      <w:sz w:val="5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1010B"/>
    <w:pPr>
      <w:spacing w:after="0" w:line="240" w:lineRule="auto"/>
    </w:pPr>
    <w:rPr>
      <w:rFonts w:ascii="Arial" w:eastAsia="Calibri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1010B"/>
    <w:rPr>
      <w:rFonts w:ascii="Arial" w:eastAsia="Calibri" w:hAnsi="Arial" w:cs="Arial"/>
      <w:sz w:val="18"/>
      <w:szCs w:val="18"/>
    </w:rPr>
  </w:style>
  <w:style w:type="paragraph" w:styleId="ad">
    <w:name w:val="List Paragraph"/>
    <w:basedOn w:val="a"/>
    <w:uiPriority w:val="99"/>
    <w:qFormat/>
    <w:rsid w:val="00B1010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B1010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B1010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B1010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1010B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B1010B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1010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B1010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B1010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B1010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B101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B1010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B101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B1010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B101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B101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B101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B101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B1010B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B101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B101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B1010B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B101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1">
    <w:name w:val="xl201"/>
    <w:basedOn w:val="a"/>
    <w:rsid w:val="00B101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2">
    <w:name w:val="xl202"/>
    <w:basedOn w:val="a"/>
    <w:rsid w:val="00B1010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B1010B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B1010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B1010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B1010B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B1010B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B1010B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B1010B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B101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B1010B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B1010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B1010B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B101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B101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B101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9">
    <w:name w:val="xl22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2">
    <w:name w:val="xl232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B10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B101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39"/>
    <w:rsid w:val="00B1010B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locked/>
    <w:rsid w:val="00B1010B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3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124</Pages>
  <Words>20047</Words>
  <Characters>114272</Characters>
  <Application>Microsoft Office Word</Application>
  <DocSecurity>0</DocSecurity>
  <Lines>952</Lines>
  <Paragraphs>268</Paragraphs>
  <ScaleCrop>false</ScaleCrop>
  <Company>Администрация городского округа Протвино</Company>
  <LinksUpToDate>false</LinksUpToDate>
  <CharactersWithSpaces>134051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MatveevaIN</dc:creator>
  <cp:keywords/>
  <dc:description/>
  <cp:lastModifiedBy>MatveevaIN</cp:lastModifiedBy>
  <cp:revision>1</cp:revision>
  <dcterms:created xsi:type="dcterms:W3CDTF">2020-07-24T12:56:00Z</dcterms:created>
  <dcterms:modified xsi:type="dcterms:W3CDTF">2020-07-24T12:57:00Z</dcterms:modified>
</cp:coreProperties>
</file>